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>
  <w:body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32"/>
          <w:szCs w:val="3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32"/>
          <w:szCs w:val="32"/>
          <w:rFonts w:ascii="Segoe UI" w:eastAsia="Segoe UI" w:hAnsi="Segoe UI" w:hint="default"/>
        </w:rPr>
        <w:t xml:space="preserve">A few notes about supplies: 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This workshop uses a number of supplies that most quilters won’t have in their stash, but I do, and I’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m happy to share! You are, of course, welcome to source your own supplies, this is just for your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>convenience.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I have glitter vinyl kits available for purchase for $7.50 per kit.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The kit includes a piece of glitter vinyl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large enough to cut your pouch out of and a coordinating zipper. Glitter vinyl is very hard to find in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Canda, and very expensive when you do (I found it for $55/metre in Toronto!). I also have non-glitter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vinyl, if you would like a kit that is less sparkly . If you’d like a more subtle toiletry pouch, please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email me to chat about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>colour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 options and price for regular upholstery vinyl.   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Vinyl/Leather Needles are not commonly carried by LQS, and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>Fabricland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 charges $17.40 for 5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needles of a variety of sizes. You only need one needle for your pouch, and you definitely don’t need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to spend $17! I ordered some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>Schmetz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 100/16 needles and can sell you a needle for $1.75 each.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32"/>
          <w:szCs w:val="3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32"/>
          <w:szCs w:val="32"/>
          <w:rFonts w:ascii="Segoe UI" w:eastAsia="Segoe UI" w:hAnsi="Segoe UI" w:hint="default"/>
        </w:rPr>
        <w:t xml:space="preserve">Please go to this link to view the </w:t>
      </w:r>
      <w:r>
        <w:rPr>
          <w:color w:val="auto"/>
          <w:position w:val="0"/>
          <w:sz w:val="32"/>
          <w:szCs w:val="32"/>
          <w:rFonts w:ascii="Segoe UI" w:eastAsia="Segoe UI" w:hAnsi="Segoe UI" w:hint="default"/>
        </w:rPr>
        <w:t>colour</w:t>
      </w:r>
      <w:r>
        <w:rPr>
          <w:color w:val="auto"/>
          <w:position w:val="0"/>
          <w:sz w:val="32"/>
          <w:szCs w:val="32"/>
          <w:rFonts w:ascii="Segoe UI" w:eastAsia="Segoe UI" w:hAnsi="Segoe UI" w:hint="default"/>
        </w:rPr>
        <w:t xml:space="preserve"> choices for Glitter Vinyl - </w:t>
      </w:r>
      <w:hyperlink r:id="rId5">
        <w:r>
          <w:rPr>
            <w:color w:val="0563C1" w:themeColor="hyperlink"/>
            <w:position w:val="0"/>
            <w:sz w:val="32"/>
            <w:szCs w:val="32"/>
            <w:u w:val="single"/>
            <w:rFonts w:ascii="Segoe UI" w:eastAsia="Segoe UI" w:hAnsi="Segoe UI" w:hint="default"/>
          </w:rPr>
          <w:t>amydame.ca/zipper-pouch-supples/ </w:t>
        </w:r>
      </w:hyperlink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(You cannot access that page without the direct link, so don’t lose this email!) 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 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If you would like to purchase supplies from me, </w:t>
      </w:r>
      <w:r>
        <w:rPr>
          <w:b w:val="1"/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please email me to order them. </w:t>
      </w:r>
      <w:r>
        <w:rPr>
          <w:b w:val="0"/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There are limited </w:t>
      </w:r>
      <w:r>
        <w:rPr>
          <w:b w:val="0"/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amounts of each </w:t>
      </w:r>
      <w:r>
        <w:rPr>
          <w:b w:val="0"/>
          <w:color w:val="auto"/>
          <w:position w:val="0"/>
          <w:sz w:val="22"/>
          <w:szCs w:val="22"/>
          <w:rFonts w:ascii="Segoe UI" w:eastAsia="Segoe UI" w:hAnsi="Segoe UI" w:hint="default"/>
        </w:rPr>
        <w:t>colour</w:t>
      </w:r>
      <w:r>
        <w:rPr>
          <w:b w:val="0"/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 available, and they are first come, first serve.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 I will bring the kits to the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November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>VMQG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 meeting so that you have the vinyl to find coordinating thread for your pouch.  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I also have a large stash of 7” zippers in a wide variety of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>colours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 that I will bring to the workshop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and will sell for $1 each, so if you don’t pick up your 7” zippers, you’re welcome to raid them.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32"/>
          <w:szCs w:val="3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32"/>
          <w:szCs w:val="32"/>
          <w:rFonts w:ascii="Segoe UI" w:eastAsia="Segoe UI" w:hAnsi="Segoe UI" w:hint="default"/>
        </w:rPr>
        <w:t xml:space="preserve">My email address is </w:t>
      </w:r>
      <w:hyperlink r:id="rId6">
        <w:r>
          <w:rPr>
            <w:color w:val="0563C1" w:themeColor="hyperlink"/>
            <w:position w:val="0"/>
            <w:sz w:val="32"/>
            <w:szCs w:val="32"/>
            <w:u w:val="single"/>
            <w:rFonts w:ascii="Segoe UI" w:eastAsia="Segoe UI" w:hAnsi="Segoe UI" w:hint="default"/>
          </w:rPr>
          <w:t>amyamydame@gmail.com</w:t>
        </w:r>
      </w:hyperlink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To recap- Glitter Vinyl kits are $7.50 each,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>colour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 selection is first come, first serve.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ab/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-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>Schmetz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 vinyl/leather needles $1.75 each</w:t>
      </w:r>
    </w:p>
    <w:p>
      <w:pPr>
        <w:numPr>
          <w:ilvl w:val="0"/>
          <w:numId w:val="0"/>
        </w:numPr>
        <w:jc w:val="both"/>
        <w:spacing w:lineRule="auto" w:line="259" w:before="0" w:after="160"/>
        <w:ind w:left="800"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- 7” zippers are $1 each, but you don’t need to pre-order them, i’ll just bring them to the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>workshop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Please also feel free to email me if you have questions about any of the other items on your supply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>list.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0"/>
          <w:szCs w:val="20"/>
          <w:rFonts w:ascii="Segoe UI" w:eastAsia="Segoe UI" w:hAnsi="Segoe UI" w:hint="default"/>
        </w:rPr>
        <w:wordWrap w:val="off"/>
        <w:autoSpaceDE w:val="1"/>
        <w:autoSpaceDN w:val="1"/>
      </w:pPr>
    </w:p>
    <w:p>
      <w:pPr>
        <w:numPr>
          <w:ilvl w:val="0"/>
          <w:numId w:val="0"/>
        </w:numPr>
        <w:jc w:val="center"/>
        <w:spacing w:lineRule="auto" w:line="259" w:before="0" w:after="160"/>
        <w:ind w:right="0" w:firstLine="0"/>
        <w:rPr>
          <w:color w:val="auto"/>
          <w:position w:val="0"/>
          <w:sz w:val="20"/>
          <w:szCs w:val="20"/>
          <w:rFonts w:ascii="Segoe UI" w:eastAsia="Segoe UI" w:hAnsi="Segoe UI" w:hint="default"/>
        </w:rPr>
        <w:wordWrap w:val="off"/>
        <w:autoSpaceDE w:val="1"/>
        <w:autoSpaceDN w:val="1"/>
      </w:pPr>
    </w:p>
    <w:p>
      <w:pPr>
        <w:numPr>
          <w:ilvl w:val="0"/>
          <w:numId w:val="0"/>
        </w:numPr>
        <w:jc w:val="center"/>
        <w:spacing w:lineRule="auto" w:line="259" w:before="0" w:after="160"/>
        <w:ind w:right="0" w:firstLine="0"/>
        <w:rPr>
          <w:color w:val="auto"/>
          <w:position w:val="0"/>
          <w:sz w:val="32"/>
          <w:szCs w:val="3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32"/>
          <w:szCs w:val="32"/>
          <w:rFonts w:ascii="Segoe UI" w:eastAsia="Segoe UI" w:hAnsi="Segoe UI" w:hint="default"/>
        </w:rPr>
        <w:t xml:space="preserve">Perfect Pouches: Zipper Edition Supply List</w:t>
      </w:r>
    </w:p>
    <w:p>
      <w:pPr>
        <w:numPr>
          <w:ilvl w:val="0"/>
          <w:numId w:val="0"/>
        </w:numPr>
        <w:jc w:val="left"/>
        <w:spacing w:lineRule="auto" w:line="259" w:before="0" w:after="160"/>
        <w:ind w:right="0" w:firstLine="0"/>
        <w:rPr>
          <w:color w:val="auto"/>
          <w:position w:val="0"/>
          <w:sz w:val="28"/>
          <w:szCs w:val="28"/>
          <w:u w:val="single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8"/>
          <w:szCs w:val="28"/>
          <w:u w:val="single"/>
          <w:rFonts w:ascii="Segoe UI" w:eastAsia="Segoe UI" w:hAnsi="Segoe UI" w:hint="default"/>
        </w:rPr>
        <w:t xml:space="preserve">Basic Supplies: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- sewing machine in good working order (don’t forget your cord and foot pedal!)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- extension cord/power bar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- basic sewing supplies including pins, hand sewing needles, a marking pen of some sort (a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>FriXion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pen is ideal, but a ballpoint pen will work too), cutting board, rotary cutter, rulers, paper AND fabric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>scissors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- sewing machine needles 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40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- vinyl/leather needle 100/16 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40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- microtex/sharp/jeans needle 90/14 or 100/16 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- sewing machine feet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40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- 1/4” foot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40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- standard foot with an opening large enough for zigzag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40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- walking foot 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40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- zipper foot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- thread to coordinate with your fabrics, because we’ll be topstitching. You can get away with cotton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for most of the pouches, but you’ll need polyester for the vinyl pouch. If you have polyester for all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your pouches, that is ideal. You’ll want bobbins for each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>colour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 as well.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-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>f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usible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>stabilizer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 and/or interfacing. We’ll discuss different options but I suggest starting with one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that is a soft stabilizer and one that is an interfacing. Stabilizer options would include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>Pellon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 Fusible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Fleece, cotton quilt batting with spray adhesive or fusible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>Bosal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 In R Form. Interfacing options would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include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>Pellon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 809 Decor Bond or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>Pellon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 808 Craft Fuse, basically any heavy weight fusible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interfacing. If you only chose one, bring a soft stabilizer.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- fabric for each pouch, pre-cut as requested. We are trying to get all 4 pouches covered in one day,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and pre-cutting your fabric required if we’re going to succeed at it! You’ll receive patterns for several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of the pouches in the workshop, but sub-cutting in advance will make it much easier to cut the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pouches out quickly. Please arrive with your fabrics pressed and pre-cut.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OPTIONAL: Clover Wonder Clips, teflon foot, basting glue, press cloth - we might not use them, but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if you have any of them, bring them. If you have a travel iron, you may want to bring it, but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remember that you are not permitted to bring your own personal full size iron.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b w:val="0"/>
          <w:color w:val="auto"/>
          <w:position w:val="0"/>
          <w:sz w:val="28"/>
          <w:szCs w:val="28"/>
          <w:u w:val="single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b w:val="0"/>
          <w:color w:val="auto"/>
          <w:position w:val="0"/>
          <w:sz w:val="28"/>
          <w:szCs w:val="28"/>
          <w:u w:val="single"/>
          <w:rFonts w:ascii="Segoe UI" w:eastAsia="Segoe UI" w:hAnsi="Segoe UI" w:hint="default"/>
        </w:rPr>
        <w:t xml:space="preserve">Fabric and Notions for each pouch: 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Vinyl Toiletry Bag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- vinyl. This can be glitter vinyl or standard upholstery vinyl. Make sure that the vinyl you bring has a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fabric backing, vinyl that is pure plastic isn’t sturdy enough. 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40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- cut one piece 12.5”x16.5”, two pieces 3”x1.5”, two pieces 8”x1.5”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- polyester thread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- minimum 14” lightweight plastic/nylon zipper, longer is fine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Pyramid Pouch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- ONE PIECE EACH of cotton fabric, soft stabilizer and cotton lining fabric</w:t>
      </w:r>
      <w:r>
        <w:rPr>
          <w:b w:val="0"/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 pre-cut to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4.5”x 8.5”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- a 6” or 7” lightweight plastic/nylon zipper, longer is fine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- 4.5” piece of grosgrain ribbon or a piece of fabric 1.5” x 4.5” if you’d like a hanging loop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- thread to match your outer fabric and your lining fabric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Regular zipper pouch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- 7” lightweight zipper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- TWO PIECES EACH of cotton fabric, interfacing and cotton lining pre-cut to 7.5” tall x 11” wide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- optional: one piece of a coordinating fabric for the zipper ends. It can be the same fabric as the </w:t>
      </w: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outer, or it can be a contrast fabric. Fabric should be at least 2”x3”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- thread to match outer fabric and the optional coordinating fabric if you’re using it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Dumpling Pouch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- ONE PIECE EACH of cotton fabric, soft stabilizer and cotton lining pre-cut to 11.5” tall x 9.5”wide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- one piece of lining fabric 1.75” x 6.5”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FF0000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- minimum 14” lightweight plastic/nylon zipper, longer is fine</w:t>
      </w:r>
    </w:p>
    <w:p>
      <w:pPr>
        <w:numPr>
          <w:ilvl w:val="0"/>
          <w:numId w:val="0"/>
        </w:numPr>
        <w:jc w:val="both"/>
        <w:spacing w:lineRule="auto" w:line="259" w:before="0" w:after="160"/>
        <w:ind w:right="0" w:firstLine="0"/>
        <w:rPr>
          <w:color w:val="auto"/>
          <w:position w:val="0"/>
          <w:sz w:val="22"/>
          <w:szCs w:val="22"/>
          <w:rFonts w:ascii="Segoe UI" w:eastAsia="Segoe UI" w:hAnsi="Segoe UI" w:hint="default"/>
        </w:rPr>
        <w:wordWrap w:val="off"/>
        <w:autoSpaceDE w:val="1"/>
        <w:autoSpaceDN w:val="1"/>
      </w:pPr>
      <w:r>
        <w:rPr>
          <w:color w:val="auto"/>
          <w:position w:val="0"/>
          <w:sz w:val="22"/>
          <w:szCs w:val="22"/>
          <w:rFonts w:ascii="Segoe UI" w:eastAsia="Segoe UI" w:hAnsi="Segoe UI" w:hint="default"/>
        </w:rPr>
        <w:t xml:space="preserve">- thread to match outer fabric and inner fabric</w:t>
      </w:r>
    </w:p>
    <w:sectPr>
      <w:footnotePr>
        <w:numFmt w:val="decimal"/>
        <w:numRestart w:val="continuous"/>
        <w:numStart w:val="1"/>
        <w:pos w:val="pageBottom"/>
      </w:footnotePr>
      <w:endnotePr>
        <w:numFmt w:val="lowerRoman"/>
        <w:numRestart w:val="continuous"/>
        <w:numStart w:val="1"/>
        <w:pos w:val="docEnd"/>
      </w:endnotePr>
      <w:pgSz w:w="11906" w:h="16838"/>
      <w:pgMar w:top="1440" w:left="1080" w:bottom="1440" w:right="1080" w:header="708" w:footer="708" w:gutter="0"/>
      <w:pgNumType w:fmt="decimal"/>
      <w:docGrid w:type="default" w:linePitch="360" w:charSpace="61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egoe UI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Wingdings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Times New Roman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맑은 고딕">
    <w:panose1 w:val="020F0502020204030204"/>
    <w:charset w:val="0"/>
    <w:family w:val="mordern"/>
    <w:pitch w:val="variable"/>
    <w:sig w:usb0="A00002EF" w:usb1="4000207B" w:usb2="00000000" w:usb3="00000000" w:csb0="FFFFFF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800"/>
  <w:displayHorizontalDrawingGridEvery w:val="0"/>
  <w:displayVerticalDrawingGridEvery w:val="2"/>
  <w:noPunctuationKerning/>
  <w:characterSpacingControl w:val="doNotCompress"/>
  <w:bordersDoNotSurroundHeader/>
  <w:bordersDoNotSurroundFooter/>
  <w:compat w:val="0">
    <w:balanceSingleByteDoubleByteWidth/>
    <w:doNotExpandShiftReturn/>
    <w:useFELayout/>
    <w:compatSetting w:name="compatibilityMode" w:uri="http://schemas.microsoft.com/office/word" w:val="15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:stylePaneFormatFilter w:val="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autoSpaceDE w:val="1"/>
        <w:autoSpaceDN w:val="1"/>
        <w:jc w:val="both"/>
        <w:widowControl/>
        <w:wordWrap/>
      </w:pPr>
    </w:pPrDefault>
    <w:rPrDefault>
      <w:rPr>
        <w:shd w:val="clear"/>
        <w:sz w:val="20"/>
        <w:szCs w:val="20"/>
        <w:w w:val="100"/>
      </w:rPr>
    </w:rPrDefault>
  </w:docDefaults>
  <w:style w:default="1" w:styleId="PO1" w:type="paragraph">
    <w:name w:val="Normal"/>
    <w:link w:val="PO-1"/>
    <w:qFormat/>
    <w:uiPriority w:val="1"/>
    <w:pPr>
      <w:autoSpaceDE w:val="1"/>
      <w:autoSpaceDN w:val="1"/>
      <w:jc w:val="both"/>
      <w:widowControl/>
      <w:wordWrap/>
    </w:pPr>
    <w:rPr>
      <w:shd w:val="clear"/>
      <w:sz w:val="20"/>
      <w:szCs w:val="20"/>
      <w:w w:val="100"/>
    </w:rPr>
  </w:style>
  <w:style w:default="1" w:styleId="PO2" w:type="character">
    <w:name w:val="Default Paragraph Font"/>
    <w:qFormat/>
    <w:uiPriority w:val="2"/>
    <w:semiHidden/>
    <w:unhideWhenUsed/>
    <w:rPr>
      <w:shd w:val="clear"/>
      <w:sz w:val="20"/>
      <w:szCs w:val="20"/>
      <w:w w:val="100"/>
    </w:rPr>
  </w:style>
  <w:style w:default="1" w:styleId="PO3" w:type="table">
    <w:name w:val="Normal Table"/>
    <w:uiPriority w:val="3"/>
    <w:semiHidden/>
    <w:unhideWhenUsed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  <w:style w:styleId="PO5" w:type="paragraph">
    <w:name w:val="No Spacing"/>
    <w:link w:val="PO-1"/>
    <w:qFormat/>
    <w:uiPriority w:val="5"/>
    <w:pPr>
      <w:autoSpaceDE w:val="1"/>
      <w:autoSpaceDN w:val="1"/>
      <w:jc w:val="both"/>
      <w:widowControl/>
      <w:wordWrap/>
    </w:pPr>
    <w:rPr>
      <w:shd w:val="clear"/>
      <w:sz w:val="20"/>
      <w:szCs w:val="20"/>
      <w:w w:val="100"/>
    </w:rPr>
  </w:style>
  <w:style w:styleId="PO6" w:type="paragraph">
    <w:name w:val="Title"/>
    <w:link w:val="PO-1"/>
    <w:qFormat/>
    <w:uiPriority w:val="6"/>
    <w:pPr>
      <w:autoSpaceDE w:val="1"/>
      <w:autoSpaceDN w:val="1"/>
      <w:jc w:val="center"/>
      <w:widowControl/>
      <w:wordWrap/>
    </w:pPr>
    <w:rPr>
      <w:b/>
      <w:shd w:val="clear"/>
      <w:sz w:val="32"/>
      <w:szCs w:val="32"/>
      <w:w w:val="100"/>
    </w:rPr>
  </w:style>
  <w:style w:styleId="PO7" w:type="paragraph">
    <w:name w:val="heading 1"/>
    <w:link w:val="PO-1"/>
    <w:qFormat/>
    <w:uiPriority w:val="7"/>
    <w:pPr>
      <w:autoSpaceDE w:val="1"/>
      <w:autoSpaceDN w:val="1"/>
      <w:jc w:val="both"/>
      <w:widowControl/>
      <w:wordWrap/>
    </w:pPr>
    <w:rPr>
      <w:shd w:val="clear"/>
      <w:sz w:val="28"/>
      <w:szCs w:val="28"/>
      <w:w w:val="100"/>
    </w:rPr>
  </w:style>
  <w:style w:styleId="PO8" w:type="paragraph">
    <w:name w:val="heading 2"/>
    <w:link w:val="PO-1"/>
    <w:qFormat/>
    <w:uiPriority w:val="8"/>
    <w:pPr>
      <w:autoSpaceDE w:val="1"/>
      <w:autoSpaceDN w:val="1"/>
      <w:jc w:val="both"/>
      <w:widowControl/>
      <w:wordWrap/>
    </w:pPr>
    <w:rPr>
      <w:shd w:val="clear"/>
      <w:sz w:val="20"/>
      <w:szCs w:val="20"/>
      <w:w w:val="100"/>
    </w:rPr>
  </w:style>
  <w:style w:styleId="PO9" w:type="paragraph">
    <w:name w:val="heading 3"/>
    <w:link w:val="PO-1"/>
    <w:qFormat/>
    <w:uiPriority w:val="9"/>
    <w:pPr>
      <w:autoSpaceDE w:val="1"/>
      <w:autoSpaceDN w:val="1"/>
      <w:ind w:left="1000" w:hanging="400"/>
      <w:jc w:val="both"/>
      <w:widowControl/>
      <w:wordWrap/>
    </w:pPr>
    <w:rPr>
      <w:shd w:val="clear"/>
      <w:sz w:val="20"/>
      <w:szCs w:val="20"/>
      <w:w w:val="100"/>
    </w:rPr>
  </w:style>
  <w:style w:styleId="PO10" w:type="paragraph">
    <w:name w:val="heading 4"/>
    <w:link w:val="PO-1"/>
    <w:qFormat/>
    <w:uiPriority w:val="10"/>
    <w:pPr>
      <w:autoSpaceDE w:val="1"/>
      <w:autoSpaceDN w:val="1"/>
      <w:ind w:left="1200" w:hanging="400"/>
      <w:jc w:val="both"/>
      <w:widowControl/>
      <w:wordWrap/>
    </w:pPr>
    <w:rPr>
      <w:b/>
      <w:shd w:val="clear"/>
      <w:sz w:val="20"/>
      <w:szCs w:val="20"/>
      <w:w w:val="100"/>
    </w:rPr>
  </w:style>
  <w:style w:styleId="PO11" w:type="paragraph">
    <w:name w:val="heading 5"/>
    <w:link w:val="PO-1"/>
    <w:qFormat/>
    <w:uiPriority w:val="11"/>
    <w:pPr>
      <w:autoSpaceDE w:val="1"/>
      <w:autoSpaceDN w:val="1"/>
      <w:ind w:left="1400" w:hanging="400"/>
      <w:jc w:val="both"/>
      <w:widowControl/>
      <w:wordWrap/>
    </w:pPr>
    <w:rPr>
      <w:shd w:val="clear"/>
      <w:sz w:val="20"/>
      <w:szCs w:val="20"/>
      <w:w w:val="100"/>
    </w:rPr>
  </w:style>
  <w:style w:styleId="PO12" w:type="paragraph">
    <w:name w:val="heading 6"/>
    <w:link w:val="PO-1"/>
    <w:qFormat/>
    <w:uiPriority w:val="12"/>
    <w:pPr>
      <w:autoSpaceDE w:val="1"/>
      <w:autoSpaceDN w:val="1"/>
      <w:ind w:left="1600" w:hanging="400"/>
      <w:jc w:val="both"/>
      <w:widowControl/>
      <w:wordWrap/>
    </w:pPr>
    <w:rPr>
      <w:b/>
      <w:shd w:val="clear"/>
      <w:sz w:val="20"/>
      <w:szCs w:val="20"/>
      <w:w w:val="100"/>
    </w:rPr>
  </w:style>
  <w:style w:styleId="PO13" w:type="paragraph">
    <w:name w:val="heading 7"/>
    <w:link w:val="PO-1"/>
    <w:qFormat/>
    <w:uiPriority w:val="13"/>
    <w:pPr>
      <w:autoSpaceDE w:val="1"/>
      <w:autoSpaceDN w:val="1"/>
      <w:ind w:left="1800" w:hanging="400"/>
      <w:jc w:val="both"/>
      <w:widowControl/>
      <w:wordWrap/>
    </w:pPr>
    <w:rPr>
      <w:shd w:val="clear"/>
      <w:sz w:val="20"/>
      <w:szCs w:val="20"/>
      <w:w w:val="100"/>
    </w:rPr>
  </w:style>
  <w:style w:styleId="PO14" w:type="paragraph">
    <w:name w:val="heading 8"/>
    <w:link w:val="PO-1"/>
    <w:qFormat/>
    <w:uiPriority w:val="14"/>
    <w:pPr>
      <w:autoSpaceDE w:val="1"/>
      <w:autoSpaceDN w:val="1"/>
      <w:ind w:left="2000" w:hanging="400"/>
      <w:jc w:val="both"/>
      <w:widowControl/>
      <w:wordWrap/>
    </w:pPr>
    <w:rPr>
      <w:shd w:val="clear"/>
      <w:sz w:val="20"/>
      <w:szCs w:val="20"/>
      <w:w w:val="100"/>
    </w:rPr>
  </w:style>
  <w:style w:styleId="PO15" w:type="paragraph">
    <w:name w:val="heading 9"/>
    <w:link w:val="PO-1"/>
    <w:qFormat/>
    <w:uiPriority w:val="15"/>
    <w:pPr>
      <w:autoSpaceDE w:val="1"/>
      <w:autoSpaceDN w:val="1"/>
      <w:ind w:left="2200" w:hanging="400"/>
      <w:jc w:val="both"/>
      <w:widowControl/>
      <w:wordWrap/>
    </w:pPr>
    <w:rPr>
      <w:shd w:val="clear"/>
      <w:sz w:val="20"/>
      <w:szCs w:val="20"/>
      <w:w w:val="100"/>
    </w:rPr>
  </w:style>
  <w:style w:styleId="PO16" w:type="paragraph">
    <w:name w:val="Subtitle"/>
    <w:link w:val="PO-1"/>
    <w:qFormat/>
    <w:uiPriority w:val="16"/>
    <w:pPr>
      <w:autoSpaceDE w:val="1"/>
      <w:autoSpaceDN w:val="1"/>
      <w:jc w:val="center"/>
      <w:widowControl/>
      <w:wordWrap/>
    </w:pPr>
    <w:rPr>
      <w:shd w:val="clear"/>
      <w:sz w:val="24"/>
      <w:szCs w:val="24"/>
      <w:w w:val="100"/>
    </w:rPr>
  </w:style>
  <w:style w:styleId="PO17" w:type="character">
    <w:name w:val="Subtle Emphasis"/>
    <w:qFormat/>
    <w:uiPriority w:val="17"/>
    <w:rPr>
      <w:color w:val="404040"/>
      <w:i/>
      <w:shd w:val="clear"/>
      <w:sz w:val="20"/>
      <w:szCs w:val="20"/>
      <w:w w:val="100"/>
    </w:rPr>
  </w:style>
  <w:style w:styleId="PO18" w:type="character">
    <w:name w:val="Emphasis"/>
    <w:qFormat/>
    <w:uiPriority w:val="18"/>
    <w:rPr>
      <w:i/>
      <w:shd w:val="clear"/>
      <w:sz w:val="20"/>
      <w:szCs w:val="20"/>
      <w:w w:val="100"/>
    </w:rPr>
  </w:style>
  <w:style w:styleId="PO19" w:type="character">
    <w:name w:val="Intense Emphasis"/>
    <w:qFormat/>
    <w:uiPriority w:val="19"/>
    <w:rPr>
      <w:color w:val="5B9BD5"/>
      <w:i/>
      <w:shd w:val="clear"/>
      <w:sz w:val="20"/>
      <w:szCs w:val="20"/>
      <w:w w:val="100"/>
    </w:rPr>
  </w:style>
  <w:style w:styleId="PO20" w:type="character">
    <w:name w:val="Strong"/>
    <w:qFormat/>
    <w:uiPriority w:val="20"/>
    <w:rPr>
      <w:b/>
      <w:shd w:val="clear"/>
      <w:sz w:val="20"/>
      <w:szCs w:val="20"/>
      <w:w w:val="100"/>
    </w:rPr>
  </w:style>
  <w:style w:styleId="PO21" w:type="paragraph">
    <w:name w:val="Quote"/>
    <w:link w:val="PO-1"/>
    <w:qFormat/>
    <w:uiPriority w:val="21"/>
    <w:pPr>
      <w:autoSpaceDE w:val="1"/>
      <w:autoSpaceDN w:val="1"/>
      <w:ind w:left="864" w:right="864" w:firstLine="0"/>
      <w:jc w:val="center"/>
      <w:widowControl/>
      <w:wordWrap/>
    </w:pPr>
    <w:rPr>
      <w:color w:val="404040"/>
      <w:i/>
      <w:shd w:val="clear"/>
      <w:sz w:val="20"/>
      <w:szCs w:val="20"/>
      <w:w w:val="100"/>
    </w:rPr>
  </w:style>
  <w:style w:styleId="PO22" w:type="paragraph">
    <w:name w:val="Intense Quote"/>
    <w:link w:val="PO-1"/>
    <w:qFormat/>
    <w:uiPriority w:val="22"/>
    <w:pPr>
      <w:autoSpaceDE w:val="1"/>
      <w:autoSpaceDN w:val="1"/>
      <w:ind w:left="950" w:right="950" w:firstLine="0"/>
      <w:jc w:val="center"/>
      <w:widowControl/>
      <w:wordWrap/>
    </w:pPr>
    <w:rPr>
      <w:color w:val="5B9BD5"/>
      <w:i/>
      <w:shd w:val="clear"/>
      <w:sz w:val="20"/>
      <w:szCs w:val="20"/>
      <w:w w:val="100"/>
    </w:rPr>
  </w:style>
  <w:style w:styleId="PO23" w:type="character">
    <w:name w:val="Subtle Reference"/>
    <w:qFormat/>
    <w:uiPriority w:val="23"/>
    <w:rPr>
      <w:color w:val="5A5A5A"/>
      <w:shd w:val="clear"/>
      <w:smallCaps/>
      <w:sz w:val="20"/>
      <w:szCs w:val="20"/>
      <w:w w:val="100"/>
    </w:rPr>
  </w:style>
  <w:style w:styleId="PO24" w:type="character">
    <w:name w:val="Intense Reference"/>
    <w:qFormat/>
    <w:uiPriority w:val="24"/>
    <w:rPr>
      <w:color w:val="5B9BD5"/>
      <w:b/>
      <w:shd w:val="clear"/>
      <w:smallCaps/>
      <w:sz w:val="20"/>
      <w:szCs w:val="20"/>
      <w:w w:val="100"/>
    </w:rPr>
  </w:style>
  <w:style w:styleId="PO25" w:type="character">
    <w:name w:val="Book Title"/>
    <w:qFormat/>
    <w:uiPriority w:val="25"/>
    <w:rPr>
      <w:i/>
      <w:b/>
      <w:shd w:val="clear"/>
      <w:sz w:val="20"/>
      <w:szCs w:val="20"/>
      <w:w w:val="100"/>
    </w:rPr>
  </w:style>
  <w:style w:styleId="PO26" w:type="paragraph">
    <w:name w:val="List Paragraph"/>
    <w:link w:val="PO-1"/>
    <w:qFormat/>
    <w:uiPriority w:val="26"/>
    <w:pPr>
      <w:autoSpaceDE w:val="1"/>
      <w:autoSpaceDN w:val="1"/>
      <w:ind w:left="850" w:firstLine="0"/>
      <w:jc w:val="both"/>
      <w:widowControl/>
      <w:wordWrap/>
    </w:pPr>
    <w:rPr>
      <w:shd w:val="clear"/>
      <w:sz w:val="20"/>
      <w:szCs w:val="20"/>
      <w:w w:val="100"/>
    </w:rPr>
  </w:style>
  <w:style w:styleId="PO27" w:type="paragraph">
    <w:name w:val="TOC Heading"/>
    <w:link w:val="PO-1"/>
    <w:qFormat/>
    <w:uiPriority w:val="27"/>
    <w:unhideWhenUsed/>
    <w:pPr>
      <w:autoSpaceDE w:val="1"/>
      <w:autoSpaceDN w:val="1"/>
      <w:widowControl/>
      <w:wordWrap/>
    </w:pPr>
    <w:rPr>
      <w:color w:val="2E74B5"/>
      <w:shd w:val="clear"/>
      <w:sz w:val="32"/>
      <w:szCs w:val="32"/>
      <w:w w:val="100"/>
    </w:rPr>
  </w:style>
  <w:style w:styleId="PO28" w:type="paragraph">
    <w:name w:val="toc 1"/>
    <w:link w:val="PO-1"/>
    <w:qFormat/>
    <w:uiPriority w:val="28"/>
    <w:unhideWhenUsed/>
    <w:pPr>
      <w:autoSpaceDE w:val="1"/>
      <w:autoSpaceDN w:val="1"/>
      <w:jc w:val="both"/>
      <w:widowControl/>
      <w:wordWrap/>
    </w:pPr>
    <w:rPr>
      <w:shd w:val="clear"/>
      <w:sz w:val="20"/>
      <w:szCs w:val="20"/>
      <w:w w:val="100"/>
    </w:rPr>
  </w:style>
  <w:style w:styleId="PO29" w:type="paragraph">
    <w:name w:val="toc 2"/>
    <w:link w:val="PO-1"/>
    <w:qFormat/>
    <w:uiPriority w:val="29"/>
    <w:unhideWhenUsed/>
    <w:pPr>
      <w:autoSpaceDE w:val="1"/>
      <w:autoSpaceDN w:val="1"/>
      <w:ind w:left="425" w:firstLine="0"/>
      <w:jc w:val="both"/>
      <w:widowControl/>
      <w:wordWrap/>
    </w:pPr>
    <w:rPr>
      <w:shd w:val="clear"/>
      <w:sz w:val="20"/>
      <w:szCs w:val="20"/>
      <w:w w:val="100"/>
    </w:rPr>
  </w:style>
  <w:style w:styleId="PO30" w:type="paragraph">
    <w:name w:val="toc 3"/>
    <w:link w:val="PO-1"/>
    <w:qFormat/>
    <w:uiPriority w:val="30"/>
    <w:unhideWhenUsed/>
    <w:pPr>
      <w:autoSpaceDE w:val="1"/>
      <w:autoSpaceDN w:val="1"/>
      <w:ind w:left="850" w:firstLine="0"/>
      <w:jc w:val="both"/>
      <w:widowControl/>
      <w:wordWrap/>
    </w:pPr>
    <w:rPr>
      <w:shd w:val="clear"/>
      <w:sz w:val="20"/>
      <w:szCs w:val="20"/>
      <w:w w:val="100"/>
    </w:rPr>
  </w:style>
  <w:style w:styleId="PO31" w:type="paragraph">
    <w:name w:val="toc 4"/>
    <w:link w:val="PO-1"/>
    <w:qFormat/>
    <w:uiPriority w:val="31"/>
    <w:unhideWhenUsed/>
    <w:pPr>
      <w:autoSpaceDE w:val="1"/>
      <w:autoSpaceDN w:val="1"/>
      <w:ind w:left="1275" w:firstLine="0"/>
      <w:jc w:val="both"/>
      <w:widowControl/>
      <w:wordWrap/>
    </w:pPr>
    <w:rPr>
      <w:shd w:val="clear"/>
      <w:sz w:val="20"/>
      <w:szCs w:val="20"/>
      <w:w w:val="100"/>
    </w:rPr>
  </w:style>
  <w:style w:styleId="PO32" w:type="paragraph">
    <w:name w:val="toc 5"/>
    <w:link w:val="PO-1"/>
    <w:qFormat/>
    <w:uiPriority w:val="32"/>
    <w:unhideWhenUsed/>
    <w:pPr>
      <w:autoSpaceDE w:val="1"/>
      <w:autoSpaceDN w:val="1"/>
      <w:ind w:left="1700" w:firstLine="0"/>
      <w:jc w:val="both"/>
      <w:widowControl/>
      <w:wordWrap/>
    </w:pPr>
    <w:rPr>
      <w:shd w:val="clear"/>
      <w:sz w:val="20"/>
      <w:szCs w:val="20"/>
      <w:w w:val="100"/>
    </w:rPr>
  </w:style>
  <w:style w:styleId="PO33" w:type="paragraph">
    <w:name w:val="toc 6"/>
    <w:link w:val="PO-1"/>
    <w:qFormat/>
    <w:uiPriority w:val="33"/>
    <w:unhideWhenUsed/>
    <w:pPr>
      <w:autoSpaceDE w:val="1"/>
      <w:autoSpaceDN w:val="1"/>
      <w:ind w:left="2125" w:firstLine="0"/>
      <w:jc w:val="both"/>
      <w:widowControl/>
      <w:wordWrap/>
    </w:pPr>
    <w:rPr>
      <w:shd w:val="clear"/>
      <w:sz w:val="20"/>
      <w:szCs w:val="20"/>
      <w:w w:val="100"/>
    </w:rPr>
  </w:style>
  <w:style w:styleId="PO34" w:type="paragraph">
    <w:name w:val="toc 7"/>
    <w:link w:val="PO-1"/>
    <w:qFormat/>
    <w:uiPriority w:val="34"/>
    <w:unhideWhenUsed/>
    <w:pPr>
      <w:autoSpaceDE w:val="1"/>
      <w:autoSpaceDN w:val="1"/>
      <w:ind w:left="2550" w:firstLine="0"/>
      <w:jc w:val="both"/>
      <w:widowControl/>
      <w:wordWrap/>
    </w:pPr>
    <w:rPr>
      <w:shd w:val="clear"/>
      <w:sz w:val="20"/>
      <w:szCs w:val="20"/>
      <w:w w:val="100"/>
    </w:rPr>
  </w:style>
  <w:style w:styleId="PO35" w:type="paragraph">
    <w:name w:val="toc 8"/>
    <w:link w:val="PO-1"/>
    <w:qFormat/>
    <w:uiPriority w:val="35"/>
    <w:unhideWhenUsed/>
    <w:pPr>
      <w:autoSpaceDE w:val="1"/>
      <w:autoSpaceDN w:val="1"/>
      <w:ind w:left="2975" w:firstLine="0"/>
      <w:jc w:val="both"/>
      <w:widowControl/>
      <w:wordWrap/>
    </w:pPr>
    <w:rPr>
      <w:shd w:val="clear"/>
      <w:sz w:val="20"/>
      <w:szCs w:val="20"/>
      <w:w w:val="100"/>
    </w:rPr>
  </w:style>
  <w:style w:styleId="PO36" w:type="paragraph">
    <w:name w:val="toc 9"/>
    <w:link w:val="PO-1"/>
    <w:qFormat/>
    <w:uiPriority w:val="36"/>
    <w:unhideWhenUsed/>
    <w:pPr>
      <w:autoSpaceDE w:val="1"/>
      <w:autoSpaceDN w:val="1"/>
      <w:ind w:left="3400" w:firstLine="0"/>
      <w:jc w:val="both"/>
      <w:widowControl/>
      <w:wordWrap/>
    </w:pPr>
    <w:rPr>
      <w:shd w:val="clear"/>
      <w:sz w:val="20"/>
      <w:szCs w:val="20"/>
      <w:w w:val="1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hyperlink" Target="http://amydame.ca/zipper-pouch-supples/" TargetMode="External"></Relationship><Relationship Id="rId6" Type="http://schemas.openxmlformats.org/officeDocument/2006/relationships/hyperlink" Target="mailto:amyamydame@gmail.com" TargetMode="External"></Relationship><Relationship Id="rId7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Polaris Office Word</Application>
  <AppVersion>12.000</AppVersion>
  <Characters>0</Characters>
  <CharactersWithSpaces>0</CharactersWithSpaces>
  <DocSecurity>0</DocSecurity>
  <HyperlinksChanged>false</HyperlinksChanged>
  <Lines>0</Lines>
  <LinksUpToDate>false</LinksUpToDate>
  <Pages>3</Pages>
  <Paragraphs>0</Paragraphs>
  <Words>459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Amy Dame</dc:creator>
  <cp:lastModifiedBy/>
</cp:coreProperties>
</file>